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0A1CC8" w:rsidRPr="009E2DC7" w:rsidRDefault="000A1CC8" w:rsidP="000A1CC8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2097"/>
      <w:bookmarkEnd w:id="0"/>
      <w:r w:rsidRPr="009E2DC7">
        <w:rPr>
          <w:rFonts w:ascii="Times New Roman" w:hAnsi="Times New Roman" w:cs="Times New Roman"/>
          <w:sz w:val="26"/>
          <w:szCs w:val="26"/>
        </w:rPr>
        <w:t>Приложение 4</w:t>
      </w:r>
    </w:p>
    <w:p w:rsidR="009E2DC7" w:rsidRPr="009E2DC7" w:rsidRDefault="009E2DC7" w:rsidP="009E2D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E2DC7">
        <w:rPr>
          <w:rFonts w:ascii="Times New Roman" w:hAnsi="Times New Roman" w:cs="Times New Roman"/>
          <w:sz w:val="26"/>
          <w:szCs w:val="26"/>
        </w:rPr>
        <w:t xml:space="preserve">к </w:t>
      </w:r>
      <w:r w:rsidR="004B6D4B">
        <w:rPr>
          <w:rFonts w:ascii="Times New Roman" w:hAnsi="Times New Roman" w:cs="Times New Roman"/>
          <w:sz w:val="26"/>
          <w:szCs w:val="26"/>
        </w:rPr>
        <w:t>соглашению</w:t>
      </w:r>
      <w:r w:rsidRPr="009E2DC7">
        <w:rPr>
          <w:rFonts w:ascii="Times New Roman" w:hAnsi="Times New Roman" w:cs="Times New Roman"/>
          <w:sz w:val="26"/>
          <w:szCs w:val="26"/>
        </w:rPr>
        <w:t xml:space="preserve"> (договор</w:t>
      </w:r>
      <w:r w:rsidR="004B6D4B">
        <w:rPr>
          <w:rFonts w:ascii="Times New Roman" w:hAnsi="Times New Roman" w:cs="Times New Roman"/>
          <w:sz w:val="26"/>
          <w:szCs w:val="26"/>
        </w:rPr>
        <w:t>у</w:t>
      </w:r>
      <w:r w:rsidRPr="009E2DC7">
        <w:rPr>
          <w:rFonts w:ascii="Times New Roman" w:hAnsi="Times New Roman" w:cs="Times New Roman"/>
          <w:sz w:val="26"/>
          <w:szCs w:val="26"/>
        </w:rPr>
        <w:t xml:space="preserve">) о предоставлении из </w:t>
      </w:r>
    </w:p>
    <w:p w:rsidR="004B6D4B" w:rsidRDefault="009E2DC7" w:rsidP="009E2DC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E2DC7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5F09DC">
        <w:rPr>
          <w:rFonts w:ascii="Times New Roman" w:hAnsi="Times New Roman" w:cs="Times New Roman"/>
          <w:sz w:val="26"/>
          <w:szCs w:val="26"/>
        </w:rPr>
        <w:t xml:space="preserve">города </w:t>
      </w:r>
      <w:r w:rsidRPr="009E2DC7">
        <w:rPr>
          <w:rFonts w:ascii="Times New Roman" w:hAnsi="Times New Roman" w:cs="Times New Roman"/>
          <w:sz w:val="26"/>
          <w:szCs w:val="26"/>
        </w:rPr>
        <w:t xml:space="preserve">субсидии, </w:t>
      </w:r>
      <w:r w:rsidRPr="009E2DC7">
        <w:rPr>
          <w:rFonts w:ascii="Times New Roman" w:hAnsi="Times New Roman"/>
          <w:sz w:val="26"/>
          <w:szCs w:val="26"/>
        </w:rPr>
        <w:t xml:space="preserve">предусмотренной </w:t>
      </w:r>
      <w:r w:rsidRPr="009E2DC7">
        <w:rPr>
          <w:rFonts w:ascii="Times New Roman" w:hAnsi="Times New Roman" w:cs="Times New Roman"/>
          <w:sz w:val="26"/>
          <w:szCs w:val="26"/>
        </w:rPr>
        <w:t xml:space="preserve">юридическому лицу (за исключением государственного учреждения), индивидуальному предпринимателю, </w:t>
      </w:r>
      <w:r w:rsidR="00554A45">
        <w:rPr>
          <w:rFonts w:ascii="Times New Roman" w:hAnsi="Times New Roman" w:cs="Times New Roman"/>
          <w:sz w:val="26"/>
          <w:szCs w:val="26"/>
        </w:rPr>
        <w:t xml:space="preserve">а также </w:t>
      </w:r>
      <w:r w:rsidRPr="009E2DC7">
        <w:rPr>
          <w:rFonts w:ascii="Times New Roman" w:hAnsi="Times New Roman" w:cs="Times New Roman"/>
          <w:sz w:val="26"/>
          <w:szCs w:val="26"/>
        </w:rPr>
        <w:t>физическому лицу -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</w:p>
    <w:p w:rsidR="0028541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4B6D4B" w:rsidRDefault="004B6D4B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285413" w:rsidRPr="00C05857" w:rsidRDefault="00285413" w:rsidP="000A1C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177"/>
      <w:bookmarkEnd w:id="1"/>
      <w:r w:rsidRPr="00C05857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59"/>
        <w:gridCol w:w="1701"/>
        <w:gridCol w:w="1418"/>
        <w:gridCol w:w="624"/>
        <w:gridCol w:w="1644"/>
        <w:gridCol w:w="1701"/>
        <w:gridCol w:w="737"/>
        <w:gridCol w:w="964"/>
        <w:gridCol w:w="917"/>
        <w:gridCol w:w="784"/>
        <w:gridCol w:w="1626"/>
      </w:tblGrid>
      <w:tr w:rsidR="00285413" w:rsidRPr="00C24B63" w:rsidTr="00C63C37">
        <w:tc>
          <w:tcPr>
            <w:tcW w:w="851" w:type="dxa"/>
            <w:vMerge w:val="restart"/>
          </w:tcPr>
          <w:p w:rsidR="00285413" w:rsidRPr="00C24B63" w:rsidRDefault="00DC725E" w:rsidP="00DC725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285413" w:rsidRPr="00C24B63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559" w:type="dxa"/>
            <w:vMerge w:val="restart"/>
          </w:tcPr>
          <w:p w:rsidR="00285413" w:rsidRPr="00C24B63" w:rsidRDefault="00285413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показателя</w:t>
            </w:r>
            <w:r w:rsidR="000A1CC8" w:rsidRPr="00C63C3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285413" w:rsidRPr="00C24B63" w:rsidRDefault="00285413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 проекта (мероприятия</w:t>
            </w:r>
            <w:r w:rsidR="000A1CC8" w:rsidRPr="00C63C3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C24B6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42" w:type="dxa"/>
            <w:gridSpan w:val="2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6" w:history="1">
              <w:r w:rsidRPr="00C24B6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644" w:type="dxa"/>
            <w:vMerge w:val="restart"/>
          </w:tcPr>
          <w:p w:rsidR="00285413" w:rsidRPr="00C24B63" w:rsidRDefault="00285413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Плановое значение показателя результативности (иного показателя)</w:t>
            </w:r>
            <w:r w:rsidR="000A1CC8" w:rsidRPr="00C63C3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3"/>
            </w:r>
            <w:r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285413" w:rsidRPr="00C24B63" w:rsidRDefault="00285413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Достигнутое значение показателя результативности (иного показателя)</w:t>
            </w:r>
            <w:r w:rsidR="000A1CC8" w:rsidRPr="00C63C3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4"/>
            </w:r>
            <w:r w:rsidR="000A1CC8" w:rsidRPr="00C2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gridSpan w:val="2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Объем Субсидии (тыс. руб)</w:t>
            </w:r>
          </w:p>
        </w:tc>
        <w:tc>
          <w:tcPr>
            <w:tcW w:w="1701" w:type="dxa"/>
            <w:gridSpan w:val="2"/>
            <w:vMerge w:val="restart"/>
          </w:tcPr>
          <w:p w:rsidR="00285413" w:rsidRPr="00C24B63" w:rsidRDefault="00285413" w:rsidP="000A1C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Корректирующие коэффициенты</w:t>
            </w:r>
            <w:r w:rsidR="000A1CC8" w:rsidRPr="00C63C3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footnoteReference w:id="5"/>
            </w:r>
            <w:r w:rsidRPr="00C63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6" w:type="dxa"/>
            <w:vMerge w:val="restart"/>
            <w:tcBorders>
              <w:right w:val="single" w:sz="4" w:space="0" w:color="auto"/>
            </w:tcBorders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Размер штрафных санкций (тыс.</w:t>
            </w:r>
            <w:r w:rsidR="005003BC">
              <w:rPr>
                <w:rFonts w:ascii="Times New Roman" w:hAnsi="Times New Roman" w:cs="Times New Roman"/>
              </w:rPr>
              <w:t xml:space="preserve"> </w:t>
            </w:r>
            <w:r w:rsidRPr="00C24B63">
              <w:rPr>
                <w:rFonts w:ascii="Times New Roman" w:hAnsi="Times New Roman" w:cs="Times New Roman"/>
              </w:rPr>
              <w:t>руб</w:t>
            </w:r>
            <w:r w:rsidR="00C63C37">
              <w:rPr>
                <w:rFonts w:ascii="Times New Roman" w:hAnsi="Times New Roman" w:cs="Times New Roman"/>
              </w:rPr>
              <w:t>.</w:t>
            </w:r>
            <w:r w:rsidRPr="00C24B63">
              <w:rPr>
                <w:rFonts w:ascii="Times New Roman" w:hAnsi="Times New Roman" w:cs="Times New Roman"/>
              </w:rPr>
              <w:t xml:space="preserve">) (1 - гр. 7 </w:t>
            </w:r>
            <w:r w:rsidRPr="00C24B63">
              <w:rPr>
                <w:rFonts w:ascii="Times New Roman" w:hAnsi="Times New Roman" w:cs="Times New Roman"/>
                <w:noProof/>
                <w:position w:val="-4"/>
                <w:lang w:eastAsia="ru-RU"/>
              </w:rPr>
              <w:drawing>
                <wp:inline distT="0" distB="0" distL="0" distR="0" wp14:anchorId="59F0DC76" wp14:editId="08468EA3">
                  <wp:extent cx="95250" cy="95250"/>
                  <wp:effectExtent l="0" t="0" r="0" b="0"/>
                  <wp:docPr id="1" name="Рисунок 1" descr="base_1_208343_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208343_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4B63">
              <w:rPr>
                <w:rFonts w:ascii="Times New Roman" w:hAnsi="Times New Roman" w:cs="Times New Roman"/>
              </w:rPr>
              <w:t xml:space="preserve"> гр. 6) x гр. 8 (гр. 9) x гр. 10 (гр. 11)</w:t>
            </w:r>
          </w:p>
        </w:tc>
      </w:tr>
      <w:tr w:rsidR="00285413" w:rsidRPr="00C24B63" w:rsidTr="00C63C37">
        <w:trPr>
          <w:trHeight w:val="509"/>
        </w:trPr>
        <w:tc>
          <w:tcPr>
            <w:tcW w:w="85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  <w:vMerge w:val="restart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44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26" w:type="dxa"/>
            <w:vMerge/>
            <w:tcBorders>
              <w:right w:val="single" w:sz="4" w:space="0" w:color="auto"/>
            </w:tcBorders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</w:tr>
      <w:tr w:rsidR="00285413" w:rsidRPr="00C24B63" w:rsidTr="00C63C37">
        <w:tc>
          <w:tcPr>
            <w:tcW w:w="85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644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6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Израсходовано Получателем</w:t>
            </w:r>
          </w:p>
        </w:tc>
        <w:tc>
          <w:tcPr>
            <w:tcW w:w="91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K1</w:t>
            </w:r>
          </w:p>
        </w:tc>
        <w:tc>
          <w:tcPr>
            <w:tcW w:w="78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K2</w:t>
            </w:r>
          </w:p>
        </w:tc>
        <w:tc>
          <w:tcPr>
            <w:tcW w:w="162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85413" w:rsidRPr="00C24B63" w:rsidRDefault="00285413" w:rsidP="00F77697">
            <w:pPr>
              <w:rPr>
                <w:rFonts w:ascii="Times New Roman" w:hAnsi="Times New Roman"/>
              </w:rPr>
            </w:pPr>
          </w:p>
        </w:tc>
      </w:tr>
      <w:tr w:rsidR="00285413" w:rsidRPr="00C24B63" w:rsidTr="00C63C37">
        <w:tc>
          <w:tcPr>
            <w:tcW w:w="85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12</w:t>
            </w:r>
          </w:p>
        </w:tc>
      </w:tr>
      <w:tr w:rsidR="00285413" w:rsidRPr="00C24B63" w:rsidTr="00C63C37">
        <w:tc>
          <w:tcPr>
            <w:tcW w:w="85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230F" w:rsidRPr="00C24B63" w:rsidTr="00C63C37">
        <w:tc>
          <w:tcPr>
            <w:tcW w:w="85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230F" w:rsidRPr="00C24B63" w:rsidTr="00C63C37">
        <w:tc>
          <w:tcPr>
            <w:tcW w:w="85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230F" w:rsidRPr="00C24B63" w:rsidTr="00C63C37">
        <w:tc>
          <w:tcPr>
            <w:tcW w:w="85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230F" w:rsidRPr="00C24B63" w:rsidTr="00C63C37">
        <w:tc>
          <w:tcPr>
            <w:tcW w:w="85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4230F" w:rsidRPr="00C24B63" w:rsidTr="00C63C37">
        <w:tc>
          <w:tcPr>
            <w:tcW w:w="85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4230F" w:rsidRPr="00C24B63" w:rsidRDefault="0024230F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85413" w:rsidRPr="00C24B63" w:rsidTr="00C63C37">
        <w:tc>
          <w:tcPr>
            <w:tcW w:w="851" w:type="dxa"/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7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</w:tcPr>
          <w:p w:rsidR="00285413" w:rsidRPr="00C24B63" w:rsidRDefault="00285413" w:rsidP="00F776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6" w:type="dxa"/>
            <w:tcBorders>
              <w:right w:val="single" w:sz="4" w:space="0" w:color="auto"/>
            </w:tcBorders>
          </w:tcPr>
          <w:p w:rsidR="00285413" w:rsidRPr="00C24B63" w:rsidRDefault="00285413" w:rsidP="00F7769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5413" w:rsidRPr="00C24B63" w:rsidRDefault="00285413" w:rsidP="00285413">
      <w:pPr>
        <w:pStyle w:val="ConsPlusNormal"/>
        <w:jc w:val="both"/>
        <w:rPr>
          <w:rFonts w:ascii="Times New Roman" w:hAnsi="Times New Roman" w:cs="Times New Roman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(уполномоченное лицо)   _______________ _________ _____________________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          </w:t>
      </w:r>
      <w:r w:rsidR="00E4354B">
        <w:rPr>
          <w:rFonts w:ascii="Times New Roman" w:hAnsi="Times New Roman" w:cs="Times New Roman"/>
        </w:rPr>
        <w:t xml:space="preserve">                               </w:t>
      </w:r>
      <w:r w:rsidRPr="00C24B63">
        <w:rPr>
          <w:rFonts w:ascii="Times New Roman" w:hAnsi="Times New Roman" w:cs="Times New Roman"/>
        </w:rPr>
        <w:t xml:space="preserve">           (должность) </w:t>
      </w:r>
      <w:r w:rsidR="00E4354B">
        <w:rPr>
          <w:rFonts w:ascii="Times New Roman" w:hAnsi="Times New Roman" w:cs="Times New Roman"/>
        </w:rPr>
        <w:t xml:space="preserve">             </w:t>
      </w:r>
      <w:r w:rsidRPr="00C24B63">
        <w:rPr>
          <w:rFonts w:ascii="Times New Roman" w:hAnsi="Times New Roman" w:cs="Times New Roman"/>
        </w:rPr>
        <w:t>(подпись)</w:t>
      </w:r>
      <w:r w:rsidR="00E4354B">
        <w:rPr>
          <w:rFonts w:ascii="Times New Roman" w:hAnsi="Times New Roman" w:cs="Times New Roman"/>
        </w:rPr>
        <w:t xml:space="preserve">       </w:t>
      </w:r>
      <w:r w:rsidRPr="00C24B63">
        <w:rPr>
          <w:rFonts w:ascii="Times New Roman" w:hAnsi="Times New Roman" w:cs="Times New Roman"/>
        </w:rPr>
        <w:t>(расшифровка подписи)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</w:p>
    <w:p w:rsidR="00285413" w:rsidRPr="00E4354B" w:rsidRDefault="00285413" w:rsidP="0028541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354B">
        <w:rPr>
          <w:rFonts w:ascii="Times New Roman" w:hAnsi="Times New Roman" w:cs="Times New Roman"/>
          <w:sz w:val="24"/>
          <w:szCs w:val="24"/>
        </w:rPr>
        <w:t>Исполнитель ________________ ___________________ _____________</w:t>
      </w:r>
    </w:p>
    <w:p w:rsidR="00285413" w:rsidRPr="00C24B63" w:rsidRDefault="00285413" w:rsidP="00285413">
      <w:pPr>
        <w:pStyle w:val="ConsPlusNonformat"/>
        <w:jc w:val="both"/>
        <w:rPr>
          <w:rFonts w:ascii="Times New Roman" w:hAnsi="Times New Roman" w:cs="Times New Roman"/>
        </w:rPr>
      </w:pPr>
      <w:r w:rsidRPr="00C24B63">
        <w:rPr>
          <w:rFonts w:ascii="Times New Roman" w:hAnsi="Times New Roman" w:cs="Times New Roman"/>
        </w:rPr>
        <w:t xml:space="preserve">     </w:t>
      </w:r>
      <w:r w:rsidR="00E4354B">
        <w:rPr>
          <w:rFonts w:ascii="Times New Roman" w:hAnsi="Times New Roman" w:cs="Times New Roman"/>
        </w:rPr>
        <w:t xml:space="preserve">                       </w:t>
      </w:r>
      <w:r w:rsidRPr="00C24B63">
        <w:rPr>
          <w:rFonts w:ascii="Times New Roman" w:hAnsi="Times New Roman" w:cs="Times New Roman"/>
        </w:rPr>
        <w:t xml:space="preserve">         (должность)       </w:t>
      </w:r>
      <w:r w:rsidR="00E4354B">
        <w:rPr>
          <w:rFonts w:ascii="Times New Roman" w:hAnsi="Times New Roman" w:cs="Times New Roman"/>
        </w:rPr>
        <w:t xml:space="preserve">           </w:t>
      </w:r>
      <w:r w:rsidRPr="00C24B63">
        <w:rPr>
          <w:rFonts w:ascii="Times New Roman" w:hAnsi="Times New Roman" w:cs="Times New Roman"/>
        </w:rPr>
        <w:t xml:space="preserve">     (ФИО)    </w:t>
      </w:r>
      <w:r w:rsidR="00E4354B">
        <w:rPr>
          <w:rFonts w:ascii="Times New Roman" w:hAnsi="Times New Roman" w:cs="Times New Roman"/>
        </w:rPr>
        <w:t xml:space="preserve">                    </w:t>
      </w:r>
      <w:r w:rsidRPr="00C24B63">
        <w:rPr>
          <w:rFonts w:ascii="Times New Roman" w:hAnsi="Times New Roman" w:cs="Times New Roman"/>
        </w:rPr>
        <w:t xml:space="preserve">     (телефон)</w:t>
      </w:r>
    </w:p>
    <w:sectPr w:rsidR="00285413" w:rsidRPr="00C24B63" w:rsidSect="000910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5" w:orient="landscape"/>
      <w:pgMar w:top="1558" w:right="1245" w:bottom="1132" w:left="1134" w:header="0" w:footer="0" w:gutter="0"/>
      <w:pgNumType w:start="48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04" w:rsidRDefault="00C45C04">
      <w:pPr>
        <w:spacing w:after="0" w:line="240" w:lineRule="auto"/>
      </w:pPr>
      <w:r>
        <w:separator/>
      </w:r>
    </w:p>
  </w:endnote>
  <w:endnote w:type="continuationSeparator" w:id="0">
    <w:p w:rsidR="00C45C04" w:rsidRDefault="00C4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285413" w:rsidP="002E75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6B5A" w:rsidRDefault="00091064" w:rsidP="002E75CD">
    <w:pPr>
      <w:pStyle w:val="a3"/>
      <w:ind w:right="360"/>
    </w:pPr>
  </w:p>
  <w:p w:rsidR="00156B5A" w:rsidRDefault="000910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064" w:rsidRDefault="0009106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064" w:rsidRDefault="0009106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04" w:rsidRDefault="00C45C04">
      <w:pPr>
        <w:spacing w:after="0" w:line="240" w:lineRule="auto"/>
      </w:pPr>
      <w:r>
        <w:separator/>
      </w:r>
    </w:p>
  </w:footnote>
  <w:footnote w:type="continuationSeparator" w:id="0">
    <w:p w:rsidR="00C45C04" w:rsidRDefault="00C45C04">
      <w:pPr>
        <w:spacing w:after="0" w:line="240" w:lineRule="auto"/>
      </w:pPr>
      <w:r>
        <w:continuationSeparator/>
      </w:r>
    </w:p>
  </w:footnote>
  <w:footnote w:id="1">
    <w:p w:rsidR="000A1CC8" w:rsidRPr="004B6D4B" w:rsidRDefault="000A1CC8" w:rsidP="00EE7C01">
      <w:pPr>
        <w:pStyle w:val="a8"/>
        <w:ind w:firstLine="567"/>
        <w:jc w:val="both"/>
      </w:pPr>
      <w:r w:rsidRPr="00C63C37">
        <w:rPr>
          <w:rStyle w:val="aa"/>
          <w:sz w:val="22"/>
          <w:szCs w:val="22"/>
        </w:rPr>
        <w:footnoteRef/>
      </w:r>
      <w:r w:rsidRPr="00C63C37">
        <w:rPr>
          <w:sz w:val="22"/>
          <w:szCs w:val="22"/>
        </w:rPr>
        <w:t xml:space="preserve"> </w:t>
      </w:r>
      <w:r w:rsidRPr="00C24B63">
        <w:rPr>
          <w:rFonts w:ascii="Times New Roman" w:hAnsi="Times New Roman"/>
        </w:rPr>
        <w:t>На</w:t>
      </w:r>
      <w:r w:rsidRPr="004B6D4B">
        <w:rPr>
          <w:rFonts w:ascii="Times New Roman" w:hAnsi="Times New Roman"/>
        </w:rPr>
        <w:t xml:space="preserve">именование показателя, указываемого в настоящей таблице, должно соответствовать наименованию показателя, указанному в </w:t>
      </w:r>
      <w:hyperlink w:anchor="P2036" w:history="1">
        <w:r w:rsidRPr="004B6D4B">
          <w:rPr>
            <w:rFonts w:ascii="Times New Roman" w:hAnsi="Times New Roman"/>
          </w:rPr>
          <w:t>графе 2</w:t>
        </w:r>
      </w:hyperlink>
      <w:r w:rsidRPr="004B6D4B">
        <w:rPr>
          <w:rFonts w:ascii="Times New Roman" w:hAnsi="Times New Roman"/>
        </w:rPr>
        <w:t xml:space="preserve"> приложения 2 к соглашению.</w:t>
      </w:r>
    </w:p>
  </w:footnote>
  <w:footnote w:id="2">
    <w:p w:rsidR="000A1CC8" w:rsidRPr="004B6D4B" w:rsidRDefault="000A1CC8" w:rsidP="00EE7C01">
      <w:pPr>
        <w:pStyle w:val="a8"/>
        <w:ind w:firstLine="567"/>
        <w:jc w:val="both"/>
      </w:pPr>
      <w:r w:rsidRPr="00C63C37">
        <w:rPr>
          <w:rStyle w:val="aa"/>
          <w:sz w:val="22"/>
          <w:szCs w:val="22"/>
        </w:rPr>
        <w:footnoteRef/>
      </w:r>
      <w:r w:rsidRPr="00C63C37">
        <w:rPr>
          <w:sz w:val="22"/>
          <w:szCs w:val="22"/>
        </w:rPr>
        <w:t xml:space="preserve"> </w:t>
      </w:r>
      <w:r w:rsidRPr="004B6D4B">
        <w:rPr>
          <w:rFonts w:ascii="Times New Roman" w:hAnsi="Times New Roman"/>
        </w:rPr>
        <w:t xml:space="preserve">Заполняется по решению </w:t>
      </w:r>
      <w:r w:rsidR="00DC725E" w:rsidRPr="004B6D4B">
        <w:rPr>
          <w:rFonts w:ascii="Times New Roman" w:hAnsi="Times New Roman"/>
        </w:rPr>
        <w:t>Департамента</w:t>
      </w:r>
      <w:r w:rsidR="00D80A74" w:rsidRPr="004B6D4B">
        <w:rPr>
          <w:rFonts w:ascii="Times New Roman" w:hAnsi="Times New Roman"/>
        </w:rPr>
        <w:t xml:space="preserve"> (</w:t>
      </w:r>
      <w:r w:rsidR="00A11E90">
        <w:rPr>
          <w:rFonts w:ascii="Times New Roman" w:hAnsi="Times New Roman"/>
        </w:rPr>
        <w:t>Управления</w:t>
      </w:r>
      <w:r w:rsidR="00D80A74" w:rsidRPr="004B6D4B">
        <w:rPr>
          <w:rFonts w:ascii="Times New Roman" w:hAnsi="Times New Roman"/>
        </w:rPr>
        <w:t>)</w:t>
      </w:r>
      <w:r w:rsidRPr="004B6D4B">
        <w:rPr>
          <w:rFonts w:ascii="Times New Roman" w:hAnsi="Times New Roman"/>
        </w:rPr>
        <w:t xml:space="preserve"> в случае указания в </w:t>
      </w:r>
      <w:r w:rsidR="004B6D4B" w:rsidRPr="004B6D4B">
        <w:rPr>
          <w:rFonts w:ascii="Times New Roman" w:hAnsi="Times New Roman"/>
        </w:rPr>
        <w:t>под</w:t>
      </w:r>
      <w:hyperlink w:anchor="P1491" w:history="1">
        <w:r w:rsidRPr="004B6D4B">
          <w:rPr>
            <w:rFonts w:ascii="Times New Roman" w:hAnsi="Times New Roman"/>
          </w:rPr>
          <w:t>пункте 1.1.2</w:t>
        </w:r>
      </w:hyperlink>
      <w:r w:rsidRPr="004B6D4B">
        <w:rPr>
          <w:rFonts w:ascii="Times New Roman" w:hAnsi="Times New Roman"/>
        </w:rPr>
        <w:t xml:space="preserve"> </w:t>
      </w:r>
      <w:r w:rsidR="004B6D4B" w:rsidRPr="004B6D4B">
        <w:rPr>
          <w:rFonts w:ascii="Times New Roman" w:hAnsi="Times New Roman"/>
        </w:rPr>
        <w:t xml:space="preserve">пункта 1.1 </w:t>
      </w:r>
      <w:r w:rsidRPr="004B6D4B">
        <w:rPr>
          <w:rFonts w:ascii="Times New Roman" w:hAnsi="Times New Roman"/>
        </w:rPr>
        <w:t>соглашения конкретных проектов (мероприятий).</w:t>
      </w:r>
    </w:p>
  </w:footnote>
  <w:footnote w:id="3">
    <w:p w:rsidR="000A1CC8" w:rsidRPr="004B6D4B" w:rsidRDefault="000A1CC8" w:rsidP="00EE7C01">
      <w:pPr>
        <w:pStyle w:val="a8"/>
        <w:ind w:firstLine="567"/>
        <w:jc w:val="both"/>
      </w:pPr>
      <w:r w:rsidRPr="00C63C37">
        <w:rPr>
          <w:rStyle w:val="aa"/>
          <w:sz w:val="22"/>
          <w:szCs w:val="22"/>
        </w:rPr>
        <w:footnoteRef/>
      </w:r>
      <w:r w:rsidRPr="004B6D4B">
        <w:t xml:space="preserve"> </w:t>
      </w:r>
      <w:r w:rsidRPr="004B6D4B">
        <w:rPr>
          <w:rFonts w:ascii="Times New Roman" w:hAnsi="Times New Roman"/>
        </w:rPr>
        <w:t xml:space="preserve">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2040" w:history="1">
        <w:r w:rsidRPr="004B6D4B">
          <w:rPr>
            <w:rFonts w:ascii="Times New Roman" w:hAnsi="Times New Roman"/>
          </w:rPr>
          <w:t>графе 6</w:t>
        </w:r>
      </w:hyperlink>
      <w:r w:rsidR="004B6D4B">
        <w:rPr>
          <w:rFonts w:ascii="Times New Roman" w:hAnsi="Times New Roman"/>
        </w:rPr>
        <w:t xml:space="preserve"> приложения</w:t>
      </w:r>
      <w:r w:rsidRPr="004B6D4B">
        <w:rPr>
          <w:rFonts w:ascii="Times New Roman" w:hAnsi="Times New Roman"/>
        </w:rPr>
        <w:t xml:space="preserve"> 2 к соглашению.</w:t>
      </w:r>
    </w:p>
  </w:footnote>
  <w:footnote w:id="4">
    <w:p w:rsidR="000A1CC8" w:rsidRDefault="000A1CC8" w:rsidP="00EE7C01">
      <w:pPr>
        <w:pStyle w:val="a8"/>
        <w:ind w:firstLine="567"/>
        <w:jc w:val="both"/>
      </w:pPr>
      <w:r w:rsidRPr="00C63C37">
        <w:rPr>
          <w:rStyle w:val="aa"/>
          <w:sz w:val="22"/>
          <w:szCs w:val="22"/>
        </w:rPr>
        <w:footnoteRef/>
      </w:r>
      <w:r w:rsidRPr="00C63C37">
        <w:rPr>
          <w:sz w:val="22"/>
          <w:szCs w:val="22"/>
        </w:rPr>
        <w:t xml:space="preserve"> </w:t>
      </w:r>
      <w:r w:rsidRPr="004B6D4B">
        <w:rPr>
          <w:rFonts w:ascii="Times New Roman" w:hAnsi="Times New Roman"/>
        </w:rPr>
        <w:t xml:space="preserve">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2120" w:history="1">
        <w:r w:rsidRPr="004B6D4B">
          <w:rPr>
            <w:rFonts w:ascii="Times New Roman" w:hAnsi="Times New Roman"/>
          </w:rPr>
          <w:t>графе 7</w:t>
        </w:r>
      </w:hyperlink>
      <w:r w:rsidRPr="004B6D4B">
        <w:rPr>
          <w:rFonts w:ascii="Times New Roman" w:hAnsi="Times New Roman"/>
        </w:rPr>
        <w:t xml:space="preserve"> приложения </w:t>
      </w:r>
      <w:r w:rsidRPr="00C24B63">
        <w:rPr>
          <w:rFonts w:ascii="Times New Roman" w:hAnsi="Times New Roman"/>
        </w:rPr>
        <w:t>3 к соглашению на соответствующую дату.</w:t>
      </w:r>
    </w:p>
  </w:footnote>
  <w:footnote w:id="5">
    <w:p w:rsidR="000A1CC8" w:rsidRDefault="000A1CC8" w:rsidP="00EE7C01">
      <w:pPr>
        <w:pStyle w:val="a8"/>
        <w:ind w:firstLine="567"/>
        <w:jc w:val="both"/>
      </w:pPr>
      <w:r w:rsidRPr="00C63C37">
        <w:rPr>
          <w:rStyle w:val="aa"/>
          <w:sz w:val="22"/>
          <w:szCs w:val="22"/>
        </w:rPr>
        <w:footnoteRef/>
      </w:r>
      <w:r w:rsidRPr="00C63C37">
        <w:rPr>
          <w:sz w:val="22"/>
          <w:szCs w:val="22"/>
        </w:rPr>
        <w:t xml:space="preserve"> </w:t>
      </w:r>
      <w:r w:rsidRPr="00C24B63">
        <w:rPr>
          <w:rFonts w:ascii="Times New Roman" w:hAnsi="Times New Roman"/>
        </w:rPr>
        <w:t>Заполняется при необходимости</w:t>
      </w:r>
      <w:r w:rsidR="00AC0BC9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064" w:rsidRDefault="000910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B5A" w:rsidRDefault="00091064" w:rsidP="005E43CB">
    <w:pPr>
      <w:pStyle w:val="a6"/>
      <w:jc w:val="center"/>
      <w:rPr>
        <w:rFonts w:ascii="Times New Roman" w:hAnsi="Times New Roman"/>
      </w:rPr>
    </w:pPr>
  </w:p>
  <w:p w:rsidR="00156B5A" w:rsidRPr="005E209C" w:rsidRDefault="00285413" w:rsidP="005E43CB">
    <w:pPr>
      <w:pStyle w:val="a6"/>
      <w:jc w:val="center"/>
      <w:rPr>
        <w:rFonts w:ascii="Times New Roman" w:hAnsi="Times New Roman"/>
        <w:lang w:val="en-US"/>
      </w:rPr>
    </w:pPr>
    <w:r w:rsidRPr="005E209C">
      <w:rPr>
        <w:rFonts w:ascii="Times New Roman" w:hAnsi="Times New Roman"/>
      </w:rPr>
      <w:fldChar w:fldCharType="begin"/>
    </w:r>
    <w:r w:rsidRPr="005E209C">
      <w:rPr>
        <w:rFonts w:ascii="Times New Roman" w:hAnsi="Times New Roman"/>
      </w:rPr>
      <w:instrText>PAGE   \* MERGEFORMAT</w:instrText>
    </w:r>
    <w:r w:rsidRPr="005E209C">
      <w:rPr>
        <w:rFonts w:ascii="Times New Roman" w:hAnsi="Times New Roman"/>
      </w:rPr>
      <w:fldChar w:fldCharType="separate"/>
    </w:r>
    <w:r w:rsidR="00091064">
      <w:rPr>
        <w:rFonts w:ascii="Times New Roman" w:hAnsi="Times New Roman"/>
        <w:noProof/>
      </w:rPr>
      <w:t>49</w:t>
    </w:r>
    <w:r w:rsidRPr="005E209C">
      <w:rPr>
        <w:rFonts w:ascii="Times New Roman" w:hAnsi="Times New Roman"/>
      </w:rPr>
      <w:fldChar w:fldCharType="end"/>
    </w:r>
  </w:p>
  <w:p w:rsidR="00156B5A" w:rsidRDefault="0009106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BB9" w:rsidRDefault="00970BB9">
    <w:pPr>
      <w:pStyle w:val="a6"/>
      <w:jc w:val="center"/>
    </w:pPr>
    <w:bookmarkStart w:id="2" w:name="_GoBack"/>
    <w:bookmarkEnd w:id="2"/>
  </w:p>
  <w:p w:rsidR="00156B5A" w:rsidRPr="00970BB9" w:rsidRDefault="00091064" w:rsidP="00970BB9">
    <w:pPr>
      <w:pStyle w:val="a6"/>
      <w:jc w:val="center"/>
    </w:pPr>
    <w:sdt>
      <w:sdtPr>
        <w:id w:val="-117318"/>
        <w:docPartObj>
          <w:docPartGallery w:val="Page Numbers (Top of Page)"/>
          <w:docPartUnique/>
        </w:docPartObj>
      </w:sdtPr>
      <w:sdtEndPr/>
      <w:sdtContent>
        <w:r w:rsidR="00970BB9">
          <w:fldChar w:fldCharType="begin"/>
        </w:r>
        <w:r w:rsidR="00970BB9">
          <w:instrText>PAGE   \* MERGEFORMAT</w:instrText>
        </w:r>
        <w:r w:rsidR="00970BB9">
          <w:fldChar w:fldCharType="separate"/>
        </w:r>
        <w:r w:rsidRPr="00091064">
          <w:rPr>
            <w:noProof/>
            <w:lang w:val="ru-RU"/>
          </w:rPr>
          <w:t>48</w:t>
        </w:r>
        <w:r w:rsidR="00970BB9"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13"/>
    <w:rsid w:val="00091064"/>
    <w:rsid w:val="000A1CC8"/>
    <w:rsid w:val="0024230F"/>
    <w:rsid w:val="0026716C"/>
    <w:rsid w:val="00285413"/>
    <w:rsid w:val="0036552E"/>
    <w:rsid w:val="004B6D4B"/>
    <w:rsid w:val="005003BC"/>
    <w:rsid w:val="00554A45"/>
    <w:rsid w:val="005602C2"/>
    <w:rsid w:val="005E65D2"/>
    <w:rsid w:val="005F09DC"/>
    <w:rsid w:val="00677EB1"/>
    <w:rsid w:val="00887BF6"/>
    <w:rsid w:val="00891219"/>
    <w:rsid w:val="008B5D96"/>
    <w:rsid w:val="00960536"/>
    <w:rsid w:val="00970BB9"/>
    <w:rsid w:val="0097540A"/>
    <w:rsid w:val="009D3532"/>
    <w:rsid w:val="009E2DC7"/>
    <w:rsid w:val="009F76E7"/>
    <w:rsid w:val="00A11E90"/>
    <w:rsid w:val="00A60D0B"/>
    <w:rsid w:val="00A840D8"/>
    <w:rsid w:val="00AC0BC9"/>
    <w:rsid w:val="00AE56EE"/>
    <w:rsid w:val="00B41CC7"/>
    <w:rsid w:val="00C05857"/>
    <w:rsid w:val="00C22F76"/>
    <w:rsid w:val="00C45C04"/>
    <w:rsid w:val="00C63C37"/>
    <w:rsid w:val="00D80A74"/>
    <w:rsid w:val="00DC725E"/>
    <w:rsid w:val="00E4354B"/>
    <w:rsid w:val="00E56C31"/>
    <w:rsid w:val="00EB04D1"/>
    <w:rsid w:val="00EE7C01"/>
    <w:rsid w:val="00F6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29F25-8520-45AA-B0F8-0427354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8541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85413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285413"/>
  </w:style>
  <w:style w:type="paragraph" w:customStyle="1" w:styleId="ConsPlusNormal">
    <w:name w:val="ConsPlusNormal"/>
    <w:rsid w:val="0028541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28541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85413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rsid w:val="00285413"/>
    <w:rPr>
      <w:rFonts w:ascii="Calibri" w:eastAsia="Calibri" w:hAnsi="Calibri" w:cs="Times New Roman"/>
      <w:lang w:val="x-none"/>
    </w:rPr>
  </w:style>
  <w:style w:type="paragraph" w:styleId="a8">
    <w:name w:val="footnote text"/>
    <w:basedOn w:val="a"/>
    <w:link w:val="a9"/>
    <w:uiPriority w:val="99"/>
    <w:semiHidden/>
    <w:unhideWhenUsed/>
    <w:rsid w:val="000A1CC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0A1CC8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0A1CC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E5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56E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5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C2DEF59E69D9E2BA96109B12701C12B7F06654CCED5B9DFB193CCF9B7DEuFI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Добровольская Аида Капезовна</dc:creator>
  <cp:keywords/>
  <dc:description/>
  <cp:lastModifiedBy>Кожапенко Ольга Александровна</cp:lastModifiedBy>
  <cp:revision>26</cp:revision>
  <dcterms:created xsi:type="dcterms:W3CDTF">2016-12-28T06:43:00Z</dcterms:created>
  <dcterms:modified xsi:type="dcterms:W3CDTF">2017-05-15T06:16:00Z</dcterms:modified>
</cp:coreProperties>
</file>